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5" w:rsidRPr="00555C15" w:rsidRDefault="00555C15" w:rsidP="00555C15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Calibri"/>
          <w:color w:val="00000A"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Calibri"/>
          <w:color w:val="00000A"/>
          <w:sz w:val="28"/>
          <w:szCs w:val="28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48.25pt" o:ole="" filled="t">
            <v:fill color2="black"/>
            <v:imagedata r:id="rId5" o:title=""/>
          </v:shape>
          <o:OLEObject Type="Embed" ProgID="PBrush" ShapeID="_x0000_i1025" DrawAspect="Content" ObjectID="_1669611880" r:id="rId6"/>
        </w:object>
      </w:r>
    </w:p>
    <w:p w:rsidR="00555C15" w:rsidRPr="00555C15" w:rsidRDefault="00555C15" w:rsidP="00555C15">
      <w:pPr>
        <w:widowControl w:val="0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eastAsia="zh-CN"/>
        </w:rPr>
      </w:pPr>
    </w:p>
    <w:p w:rsidR="00555C15" w:rsidRPr="00555C15" w:rsidRDefault="00555C15" w:rsidP="00555C15">
      <w:pPr>
        <w:tabs>
          <w:tab w:val="left" w:pos="0"/>
          <w:tab w:val="left" w:pos="142"/>
          <w:tab w:val="left" w:pos="680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Управління освіти і науки Сумської міської ради</w:t>
      </w:r>
    </w:p>
    <w:p w:rsidR="00555C15" w:rsidRPr="00555C15" w:rsidRDefault="00555C15" w:rsidP="00555C1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Комунальна установа Сумська </w:t>
      </w:r>
      <w:r w:rsidRPr="00555C15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спеціалізована</w:t>
      </w:r>
      <w:r w:rsidRPr="00555C15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школа І – ІІІ ступенів </w:t>
      </w:r>
    </w:p>
    <w:p w:rsidR="00555C15" w:rsidRPr="00555C15" w:rsidRDefault="00555C15" w:rsidP="00555C1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№ 2, ім. Д.Косаренка м. Суми, Сумської області </w:t>
      </w:r>
    </w:p>
    <w:p w:rsidR="00555C15" w:rsidRPr="00555C15" w:rsidRDefault="00555C15" w:rsidP="00555C15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MS Mincho" w:hAnsi="Times New Roman" w:cs="Times New Roman"/>
          <w:color w:val="00000A"/>
          <w:kern w:val="1"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55C15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55C15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55C15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555C15">
        <w:rPr>
          <w:rFonts w:ascii="Times New Roman" w:eastAsia="MS Mincho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</w:p>
    <w:p w:rsidR="00555C15" w:rsidRPr="00555C15" w:rsidRDefault="00555C15" w:rsidP="00555C1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вул. Герасима Кондратьєва, буд. 76, м. Суми, 40030,</w:t>
      </w:r>
    </w:p>
    <w:p w:rsidR="00555C15" w:rsidRPr="00555C15" w:rsidRDefault="00555C15" w:rsidP="00555C15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тел./факс 0 (542)22-45-04, е-mail: </w:t>
      </w:r>
      <w:hyperlink r:id="rId7" w:history="1">
        <w:r w:rsidRPr="00555C1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s</w:t>
        </w:r>
        <w:r w:rsidRPr="00555C1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sh_ 2_ s</w:t>
        </w:r>
        <w:r w:rsidRPr="00555C1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ym</w:t>
        </w:r>
        <w:r w:rsidRPr="00555C15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u@ukr.net</w:t>
        </w:r>
      </w:hyperlink>
      <w:r w:rsidRPr="00555C1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</w:t>
      </w:r>
    </w:p>
    <w:p w:rsidR="00555C15" w:rsidRPr="00555C15" w:rsidRDefault="00555C15" w:rsidP="00555C1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555C15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Код ЄДРПОУ 23049664</w:t>
      </w:r>
    </w:p>
    <w:p w:rsidR="00555C15" w:rsidRPr="00555C15" w:rsidRDefault="00555C15" w:rsidP="00555C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555C15" w:rsidRPr="00555C15" w:rsidRDefault="00555C15" w:rsidP="00555C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                                                                                 № ______ОД</w:t>
      </w:r>
    </w:p>
    <w:p w:rsidR="00555C15" w:rsidRPr="00555C15" w:rsidRDefault="00555C15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заходів 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посилення протипожежного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техногенного захисту, 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 життєдіяльності учасників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процесу під час зимових канікул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 виконання підпункту 4 пункту 2 та пункту 14 розділу </w:t>
      </w:r>
      <w:r w:rsidRPr="00555C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наказом Міністерства освіти і науки України  від 18.04.2006 № 304 ( в редакції наказу Міністерства освіти і науки від 22.11.2017 № 1514), зареєстрованого в Міністерстві юстиції від 14.12.2017 за № 1512/31380, відповідно до листа управління освіти і науки Сумської міської ради від 11.12.2020 № 13.01-18/2278,  з метою посилення контролю за збереженням життя й здоров’я учнів, попередження надзвичайних ситуацій в закладі освіти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НАКАЗУЮ:</w:t>
      </w:r>
    </w:p>
    <w:p w:rsid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план заходів щодо посилення протипожежного та техногенного захисту, безпеки життєдіяльності учасників освітнього процесу під час зимових канікул, новорічних та різдвяних свят (додається).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2.Інженеру зТБ Кривогузу В.І., заступнику з ГР Титаренко Н.Ю.: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Провести комісійні перевірки (з протокольним оформленням) протипожежного та  технічного стану приміщень, підвалів, будівель та території школи. Ужити невідкладних заходів для усунення виявлених недоліків.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2.2. </w:t>
      </w:r>
      <w:r w:rsidRPr="00555C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перевірки технічного стану автоматичної сигналізації пожежогасіння, оповіщення про пожежу, внутрішнього пожежного водопостачання, а також забезпечення приміщень первинними засобами пожежогасіння, покажчиків та знаків безпеки, стану шляхів евакуації та </w:t>
      </w:r>
      <w:r w:rsidRPr="00555C1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запасних виходів, комплектацію пожежних щитів та пожежних кран- комплектів, наявності інструкцій з пожежної та техногенної безпеки на об’єкті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5467A" w:rsidRDefault="00A5467A" w:rsidP="0055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2.3. </w:t>
      </w:r>
      <w:r w:rsidRPr="00555C15">
        <w:rPr>
          <w:rFonts w:ascii="Times New Roman" w:eastAsia="Calibri" w:hAnsi="Times New Roman" w:cs="Times New Roman"/>
          <w:sz w:val="28"/>
          <w:szCs w:val="28"/>
          <w:lang w:val="uk-UA"/>
        </w:rPr>
        <w:t>Перевірити знання загальної інструкції з пожежної та техногенної безпеки у працівників охорони, вахтерів з питань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спрацювання засобів пожежної сигналізації.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Інженеру зТБ Кривогузу В.І.: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Провести позапланові інструктажі з безпеки життєдіяльності та охорони праці з посадовими особами закладу освіти, звернути увагу на порядок дій у разі загрози виникнення пожежі або надзвичайної ситуації з реєстрацією у відповідних журналах.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Класним керівникам 1-11 класів: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4.1. </w:t>
      </w: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Провести інструктажі з безпеки життєдіяльності здобувачів освіти під час зимових канікул, новорічних та різдвяних свят: дотримання правил пожежної безпеки, техногенної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річок, що вкриті кригою, при використанні піротехніки.</w:t>
      </w:r>
    </w:p>
    <w:p w:rsidR="00283120" w:rsidRDefault="00283120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4.2. </w:t>
      </w: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Провести роз’яснювальну роботу серед здобувачів освіти  з безпеки  життєдіяльності щодо правил поведінки в умовах низьких температур.</w:t>
      </w:r>
    </w:p>
    <w:p w:rsidR="00A5467A" w:rsidRDefault="00A5467A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4.3. П</w:t>
      </w:r>
      <w:r w:rsidRPr="003751A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ри організації й проведенні  новорічних та різдвяних свят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з</w:t>
      </w:r>
      <w:r w:rsidRPr="003751A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абезпечити дотримання обмежень задля запобігання поширенню гострої респіраторної хвороби </w:t>
      </w:r>
      <w:r w:rsidRPr="003751A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COVID</w:t>
      </w:r>
      <w:r w:rsidRPr="003751A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-19.</w:t>
      </w:r>
    </w:p>
    <w:p w:rsidR="00DC1A08" w:rsidRPr="00555C15" w:rsidRDefault="00DC1A08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4.4. </w:t>
      </w:r>
      <w:r w:rsidR="00DB1C2E"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Провести роз’яснювальну роботу серед здобувачів освіти</w:t>
      </w:r>
      <w:r w:rsidR="00DB1C2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щодо заборони використання феєрверків, петард, інших піротехнічних виробів.</w:t>
      </w:r>
    </w:p>
    <w:p w:rsidR="00555C15" w:rsidRPr="00555C15" w:rsidRDefault="00A5467A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55C15"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Відповідальним особам неухильно дотримуватися виконання плану заходів</w:t>
      </w: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щодо посилення протипожежного та техногенного захисту, безпеки життєдіяльності учасників освітнього процесу під час зимових канікул, новорічних та різдвяних свят.</w:t>
      </w:r>
    </w:p>
    <w:p w:rsidR="00555C15" w:rsidRPr="00555C15" w:rsidRDefault="0015289F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bookmarkStart w:id="0" w:name="_GoBack"/>
      <w:bookmarkEnd w:id="0"/>
      <w:r w:rsidR="00555C15"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555C15" w:rsidRPr="00555C15" w:rsidRDefault="00555C15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Default="00555C15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Т.в.о. директора школи                                С.В.Івченко</w:t>
      </w: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67A" w:rsidRDefault="00A5467A" w:rsidP="00555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Додаток </w:t>
      </w: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до наказу</w:t>
      </w:r>
    </w:p>
    <w:p w:rsidR="00555C15" w:rsidRPr="00555C15" w:rsidRDefault="00555C15" w:rsidP="00555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від _______№_____</w:t>
      </w: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</w:t>
      </w: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посилення протипожежного</w:t>
      </w: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техногенного захисту,</w:t>
      </w: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 життєдіяльності учасників</w:t>
      </w:r>
    </w:p>
    <w:p w:rsidR="00555C15" w:rsidRPr="00555C15" w:rsidRDefault="00555C15" w:rsidP="00555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  <w:r w:rsidRPr="00555C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 процесу під час зимових канікул</w:t>
      </w:r>
    </w:p>
    <w:p w:rsidR="00555C15" w:rsidRPr="00555C15" w:rsidRDefault="00555C15" w:rsidP="00555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3904"/>
        <w:gridCol w:w="1648"/>
        <w:gridCol w:w="2410"/>
      </w:tblGrid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3904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04" w:type="dxa"/>
          </w:tcPr>
          <w:p w:rsidR="00555C15" w:rsidRPr="00555C15" w:rsidRDefault="00555C15" w:rsidP="00555C1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Провести комісійні перевірки (з протокольним оформленням) протипожежного та  технічного стану приміщень, підвалів, будівель та території школи. Ужити невідкладних заходів для усунення виявлених недоліків.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16.12.2020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Заступник з ГР, інженер з ОП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2. </w:t>
            </w:r>
          </w:p>
        </w:tc>
        <w:tc>
          <w:tcPr>
            <w:tcW w:w="3904" w:type="dxa"/>
            <w:vAlign w:val="center"/>
          </w:tcPr>
          <w:p w:rsidR="00555C15" w:rsidRPr="00555C15" w:rsidRDefault="00555C15" w:rsidP="00555C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перевірки технічного стану автоматичної сигналізації пожежогасіння, оповіщення про пожежу, внутрішнього пожежного водопостачання, а також забезпечення приміщень первинними засобами пожежогасіння, покажчиків та знаків безпеки, стану шляхів евакуації та запасних виходів, комплектацію пожежних щитів та пожежних кран- комплектів, наявності інструкцій з пожежної та техногенної безпеки на об’єкті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16.12.2020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Заступник з ГР, інженер з ОП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04" w:type="dxa"/>
          </w:tcPr>
          <w:p w:rsidR="00555C15" w:rsidRPr="00555C15" w:rsidRDefault="00555C15" w:rsidP="00555C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Провести інструктажі з безпеки життєдіяльності здобувачів освіти під час зимових канікул, новорічних та різдвяних свят: дотримання правил пожежної безпеки, </w:t>
            </w: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техногенної безпеки та безпеки дорожнього руху, профілактики шлунково-кишкових захворювань, дотримання правил гігієни у період поширення епідемічних захворювань,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річок, що вкриті кригою, при використанні піротехніки.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24.11.2020-</w:t>
            </w:r>
          </w:p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30.12.2020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904" w:type="dxa"/>
          </w:tcPr>
          <w:p w:rsidR="00555C15" w:rsidRPr="00555C15" w:rsidRDefault="00555C15" w:rsidP="00555C15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Провести позапланові інструктажі з безпеки життєдіяльності та охорони праці з посадовими особами закладу освіти, звернути увагу на порядок дій у разі загрози виникнення пожежі або надзвичайної ситуації з реєстрацією у відповідних журналах.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15.12.2020-17.12.2020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Заступники директора, інженер з ОП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04" w:type="dxa"/>
          </w:tcPr>
          <w:p w:rsidR="00555C15" w:rsidRPr="00555C15" w:rsidRDefault="00555C15" w:rsidP="00555C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Провести роз’яснювальну роботу серед здобувачів освіти  з безпеки  життєдіяльності щодо правил поведінки в умовах низьких температур.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29.12.2020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04" w:type="dxa"/>
            <w:vAlign w:val="center"/>
          </w:tcPr>
          <w:p w:rsidR="00555C15" w:rsidRPr="00555C15" w:rsidRDefault="00555C15" w:rsidP="00555C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Перевірити знання загальної інструкції з пожежної та техногенної безпеки у працівників охорони, вахтерів з питань здійснення контролю за додержанням протипожежного стану, огляду територій й приміщень, порядку знеструмлення електромережі та дій у разі виявлення пожежі, спрацювання засобів пожежної сигналізації.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16.12.2020</w:t>
            </w:r>
          </w:p>
        </w:tc>
        <w:tc>
          <w:tcPr>
            <w:tcW w:w="2410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Заступник з ГР, інженер з ОП</w:t>
            </w:r>
          </w:p>
        </w:tc>
      </w:tr>
      <w:tr w:rsidR="00555C15" w:rsidRPr="00555C15" w:rsidTr="00EE15BD">
        <w:tc>
          <w:tcPr>
            <w:tcW w:w="822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04" w:type="dxa"/>
            <w:vAlign w:val="center"/>
          </w:tcPr>
          <w:p w:rsidR="00555C15" w:rsidRPr="00555C15" w:rsidRDefault="00555C15" w:rsidP="00555C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Перевірити наявність планів </w:t>
            </w:r>
            <w:r w:rsidRPr="00555C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 дублюванням.</w:t>
            </w:r>
          </w:p>
        </w:tc>
        <w:tc>
          <w:tcPr>
            <w:tcW w:w="1648" w:type="dxa"/>
          </w:tcPr>
          <w:p w:rsidR="00555C15" w:rsidRPr="00555C15" w:rsidRDefault="00555C15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16.12.2020</w:t>
            </w:r>
          </w:p>
        </w:tc>
        <w:tc>
          <w:tcPr>
            <w:tcW w:w="2410" w:type="dxa"/>
          </w:tcPr>
          <w:p w:rsidR="00555C15" w:rsidRPr="00555C15" w:rsidRDefault="00A5467A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Заступник з ГР, </w:t>
            </w: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інженер з ОП</w:t>
            </w:r>
          </w:p>
        </w:tc>
      </w:tr>
      <w:tr w:rsidR="003751A2" w:rsidRPr="003751A2" w:rsidTr="00EE15BD">
        <w:tc>
          <w:tcPr>
            <w:tcW w:w="822" w:type="dxa"/>
          </w:tcPr>
          <w:p w:rsidR="003751A2" w:rsidRPr="00555C15" w:rsidRDefault="003751A2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3904" w:type="dxa"/>
            <w:vAlign w:val="center"/>
          </w:tcPr>
          <w:p w:rsidR="003751A2" w:rsidRPr="00555C15" w:rsidRDefault="00A5467A" w:rsidP="00A546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</w:t>
            </w:r>
            <w:r w:rsidRPr="003751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ри організації й проведенні  новорічних та різдвяних свят 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з</w:t>
            </w:r>
            <w:r w:rsidR="003751A2" w:rsidRPr="003751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абезпечити дотримання обмежень задля запобігання поширенню гострої респіраторної хвороби </w:t>
            </w:r>
            <w:r w:rsidR="003751A2" w:rsidRPr="003751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COVID</w:t>
            </w:r>
            <w:r w:rsidR="003751A2" w:rsidRPr="003751A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-19.</w:t>
            </w:r>
          </w:p>
        </w:tc>
        <w:tc>
          <w:tcPr>
            <w:tcW w:w="1648" w:type="dxa"/>
          </w:tcPr>
          <w:p w:rsidR="003751A2" w:rsidRDefault="003751A2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18.12.2020-</w:t>
            </w:r>
          </w:p>
          <w:p w:rsidR="003751A2" w:rsidRPr="00555C15" w:rsidRDefault="003751A2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30.12.2020</w:t>
            </w:r>
          </w:p>
        </w:tc>
        <w:tc>
          <w:tcPr>
            <w:tcW w:w="2410" w:type="dxa"/>
          </w:tcPr>
          <w:p w:rsidR="003751A2" w:rsidRPr="00555C15" w:rsidRDefault="00DB1C2E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DB1C2E" w:rsidRPr="003751A2" w:rsidTr="00EE15BD">
        <w:tc>
          <w:tcPr>
            <w:tcW w:w="822" w:type="dxa"/>
          </w:tcPr>
          <w:p w:rsidR="00DB1C2E" w:rsidRDefault="00DB1C2E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9. </w:t>
            </w:r>
          </w:p>
        </w:tc>
        <w:tc>
          <w:tcPr>
            <w:tcW w:w="3904" w:type="dxa"/>
            <w:vAlign w:val="center"/>
          </w:tcPr>
          <w:p w:rsidR="00DB1C2E" w:rsidRDefault="00DB1C2E" w:rsidP="00A5467A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Провести роз’яснювальну роботу серед здобувачів освіти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щодо заборони використання феєрверків, петард, інших піротехнічних виробів.</w:t>
            </w:r>
          </w:p>
        </w:tc>
        <w:tc>
          <w:tcPr>
            <w:tcW w:w="1648" w:type="dxa"/>
          </w:tcPr>
          <w:p w:rsidR="00DB1C2E" w:rsidRDefault="00DB1C2E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18.12.2020</w:t>
            </w:r>
          </w:p>
        </w:tc>
        <w:tc>
          <w:tcPr>
            <w:tcW w:w="2410" w:type="dxa"/>
          </w:tcPr>
          <w:p w:rsidR="00DB1C2E" w:rsidRPr="00555C15" w:rsidRDefault="00DB1C2E" w:rsidP="00555C15">
            <w:pPr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</w:pPr>
            <w:r w:rsidRPr="00555C1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</w:tbl>
    <w:p w:rsidR="00555C15" w:rsidRPr="00555C15" w:rsidRDefault="00555C15" w:rsidP="00555C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5C15" w:rsidRPr="00555C15" w:rsidRDefault="00555C15" w:rsidP="00555C1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15A3" w:rsidRPr="003751A2" w:rsidRDefault="00AA15A3">
      <w:pPr>
        <w:rPr>
          <w:lang w:val="uk-UA"/>
        </w:rPr>
      </w:pPr>
    </w:p>
    <w:sectPr w:rsidR="00AA15A3" w:rsidRPr="0037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15"/>
    <w:rsid w:val="000D4AFD"/>
    <w:rsid w:val="0015289F"/>
    <w:rsid w:val="00283120"/>
    <w:rsid w:val="003751A2"/>
    <w:rsid w:val="00555C15"/>
    <w:rsid w:val="00A5467A"/>
    <w:rsid w:val="00AA15A3"/>
    <w:rsid w:val="00B923D0"/>
    <w:rsid w:val="00DB1C2E"/>
    <w:rsid w:val="00D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_%202_%20symu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2020-12-16T05:35:00Z</dcterms:created>
  <dcterms:modified xsi:type="dcterms:W3CDTF">2020-12-16T06:18:00Z</dcterms:modified>
</cp:coreProperties>
</file>