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7F" w:rsidRPr="008178EF" w:rsidRDefault="008178EF" w:rsidP="00BF4E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-284" w:hanging="142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 w:eastAsia="ru-RU"/>
        </w:rPr>
      </w:pPr>
      <w:bookmarkStart w:id="0" w:name="_GoBack"/>
      <w:r w:rsidRPr="008178EF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uk-UA" w:eastAsia="ru-RU"/>
        </w:rPr>
        <w:t>ХВИЛИНКА СПОКОЮ І ПІЗНАННЯ СЕБЕ</w:t>
      </w:r>
    </w:p>
    <w:bookmarkEnd w:id="0"/>
    <w:p w:rsidR="00514654" w:rsidRPr="00514654" w:rsidRDefault="001F44AB" w:rsidP="00BF4E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-284" w:hanging="142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E5287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М</w:t>
      </w:r>
      <w:r w:rsidR="00514654" w:rsidRPr="0051465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андал</w:t>
      </w:r>
      <w:r w:rsidRPr="00E5287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и</w:t>
      </w:r>
      <w:r w:rsidR="00514654" w:rsidRPr="0051465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, щоб повернути яскравість</w:t>
      </w:r>
      <w:r w:rsidR="00BF4E30" w:rsidRPr="00E5287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 xml:space="preserve"> </w:t>
      </w:r>
      <w:r w:rsidR="00BF4E30" w:rsidRPr="0051465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життя</w:t>
      </w:r>
    </w:p>
    <w:p w:rsidR="00514654" w:rsidRPr="00514654" w:rsidRDefault="00514654" w:rsidP="00514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65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Медитація на мандалу, буддійський сакральний символ, допомагає краще зрозуміти себе, розслабитися і відчути прилив сил. Роздрукуйте мандали, візьміть кольорові олівці і вирушайте в подорож, повн</w:t>
      </w:r>
      <w:r w:rsidR="00BF4E3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</w:t>
      </w:r>
      <w:r w:rsidRPr="0051465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творчості і безтурботності!</w:t>
      </w:r>
    </w:p>
    <w:p w:rsidR="00514654" w:rsidRPr="00BF4E30" w:rsidRDefault="00514654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Навіть ті, хто ніколи не пробував </w:t>
      </w:r>
      <w:proofErr w:type="spellStart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медитувати</w:t>
      </w:r>
      <w:proofErr w:type="spellEnd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, легко впораються з цими вправами, більше схожими на гру, знайому кожному з нас. Зробіть собі задоволення! Беріть набір красивих кольорових олівців, влаштовуйтеся зручніше в світлому місці, де вам легко і затишно, і починайте творити. Розфарбовування цих мандал допомагає заспокоїтися і отримати доступ до своїх внутрішніх енергетичних ресурсів.</w:t>
      </w:r>
    </w:p>
    <w:p w:rsidR="00514654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      </w:t>
      </w:r>
      <w:r w:rsidR="00514654" w:rsidRPr="00BF4E3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Мандала 1: «Як мені відчути себе краще?»</w:t>
      </w:r>
    </w:p>
    <w:p w:rsidR="00BF4E30" w:rsidRPr="00BF4E30" w:rsidRDefault="00BF4E30" w:rsidP="00BF4E3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Ця мандала допоможе вам визначити, що вам потрібно, щоб відчути себе краще - і </w:t>
      </w:r>
      <w:proofErr w:type="spellStart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емоційно</w:t>
      </w:r>
      <w:proofErr w:type="spellEnd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, і фізично. Спочатку виберіть якийсь один колір. І, не роздумуючи, розфарбуйте їм ті частини мандали, які захотілося. Найважливіше в цій вправі - надходити так, як підказує внутрішній голос.</w:t>
      </w:r>
    </w:p>
    <w:p w:rsidR="00BF4E30" w:rsidRPr="00BF4E30" w:rsidRDefault="00BF4E30" w:rsidP="00BF4E3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Помедитуйте</w:t>
      </w:r>
      <w:proofErr w:type="spellEnd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над </w:t>
      </w:r>
      <w:proofErr w:type="spellStart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недораскрашен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ою</w:t>
      </w:r>
      <w:proofErr w:type="spellEnd"/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мандалою кілька хвилин. Потім візьміть олівці інших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кольорів</w:t>
      </w:r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щоб завершити її. Не прагніть до того, щоб вийшло красиво, не замислюйтесь про сполучуваності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кольорів</w:t>
      </w:r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, нехай все відбувається спонтанно! Коли ви закінчили, подивіться на мандалу. І запишіть три слова, які першими прийшли вам на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думку</w:t>
      </w:r>
      <w:r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Поміркуйте над сенсом цих слів по відношенню до початкового питання, на який покликана відповісти ця мандала: що мені потрібно, щоб відчувати себе краще?</w:t>
      </w:r>
    </w:p>
    <w:p w:rsidR="00BF4E30" w:rsidRP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</w:p>
    <w:p w:rsidR="00514654" w:rsidRPr="00BF4E30" w:rsidRDefault="00514654" w:rsidP="00BF4E3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D603CA">
        <w:rPr>
          <w:rFonts w:ascii="Times New Roman" w:hAnsi="Times New Roman" w:cs="Times New Roman"/>
          <w:noProof/>
          <w:color w:val="808080"/>
          <w:sz w:val="28"/>
          <w:szCs w:val="28"/>
        </w:rPr>
        <w:lastRenderedPageBreak/>
        <w:drawing>
          <wp:inline distT="0" distB="0" distL="0" distR="0" wp14:anchorId="1D4BBCB9" wp14:editId="7D93CA10">
            <wp:extent cx="5940425" cy="6010312"/>
            <wp:effectExtent l="0" t="0" r="3175" b="9525"/>
            <wp:docPr id="1" name="Рисунок 1" descr="Мандал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ндал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654"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BF4E30" w:rsidRDefault="00BF4E30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514654" w:rsidRPr="00BF4E30" w:rsidRDefault="00514654" w:rsidP="00514654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BF4E30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Мандала 2: «Якого кольору моє дихання?»</w:t>
      </w:r>
    </w:p>
    <w:p w:rsidR="00234166" w:rsidRPr="00BF4E30" w:rsidRDefault="00514654" w:rsidP="00234166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D603CA">
        <w:rPr>
          <w:rFonts w:ascii="Times New Roman" w:hAnsi="Times New Roman" w:cs="Times New Roman"/>
          <w:noProof/>
          <w:color w:val="808080"/>
          <w:sz w:val="28"/>
          <w:szCs w:val="28"/>
        </w:rPr>
        <w:drawing>
          <wp:inline distT="0" distB="0" distL="0" distR="0" wp14:anchorId="1329DD73" wp14:editId="48214A16">
            <wp:extent cx="5940425" cy="5940425"/>
            <wp:effectExtent l="0" t="0" r="3175" b="3175"/>
            <wp:docPr id="2" name="Рисунок 2" descr="Манда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дал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166" w:rsidRPr="00234166">
        <w:rPr>
          <w:rFonts w:ascii="inherit" w:hAnsi="inherit"/>
          <w:color w:val="222222"/>
          <w:sz w:val="42"/>
          <w:szCs w:val="42"/>
          <w:lang w:val="uk-UA"/>
        </w:rPr>
        <w:t xml:space="preserve"> </w:t>
      </w:r>
      <w:r w:rsidR="00234166"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Ми </w:t>
      </w:r>
      <w:proofErr w:type="spellStart"/>
      <w:r w:rsidR="00234166"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рідко</w:t>
      </w:r>
      <w:proofErr w:type="spellEnd"/>
      <w:r w:rsidR="00234166"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замислюємося над тим, як ми дихаємо. І ще рідше виконуємо дихальні вправи. Так приділите цьому час прямо зараз! Розслабтеся, подивіться уважно на мандалу і виберіть колір, який символізує ваше дихання. Розфарбуйте їм центральне коло. Виконуючи вправу, зосередьтеся на диханні. Усвідомте, як саме ви ди</w:t>
      </w:r>
      <w:r w:rsid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хаєте </w:t>
      </w:r>
      <w:r w:rsidR="00234166"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34166"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Потом розфарбуйте один за іншим промені мандали. Візьміть для цього той чи ті олівці, які, як вам здається, допоможуть «активувати» ваше дихання: зробити його більш </w:t>
      </w:r>
      <w:r w:rsidR="00234166" w:rsidRPr="00BF4E30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повільним, глибоким, спокійним. Тепер, завершивши розфарбовування цієї мандали, ви увійшли в контакт з глибинної енергією життя, яка живе в вас. Використовуйте її!</w:t>
      </w:r>
    </w:p>
    <w:p w:rsidR="00FA24AF" w:rsidRPr="00BF4E30" w:rsidRDefault="00FA24AF">
      <w:pPr>
        <w:rPr>
          <w:rFonts w:ascii="Times New Roman" w:hAnsi="Times New Roman" w:cs="Times New Roman"/>
          <w:sz w:val="28"/>
          <w:szCs w:val="28"/>
        </w:rPr>
      </w:pPr>
    </w:p>
    <w:sectPr w:rsidR="00FA24AF" w:rsidRPr="00BF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2"/>
    <w:rsid w:val="000078C2"/>
    <w:rsid w:val="001F44AB"/>
    <w:rsid w:val="00234166"/>
    <w:rsid w:val="002964DC"/>
    <w:rsid w:val="00514654"/>
    <w:rsid w:val="008178EF"/>
    <w:rsid w:val="00BF4E30"/>
    <w:rsid w:val="00E5287F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46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46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2020-04-21T16:20:00Z</dcterms:created>
  <dcterms:modified xsi:type="dcterms:W3CDTF">2020-04-21T16:53:00Z</dcterms:modified>
</cp:coreProperties>
</file>