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57" w:rsidRDefault="003C4057" w:rsidP="003C4057">
      <w:pPr>
        <w:tabs>
          <w:tab w:val="left" w:pos="0"/>
        </w:tabs>
        <w:ind w:left="360"/>
        <w:jc w:val="center"/>
        <w:rPr>
          <w:b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  <w:bookmarkStart w:id="0" w:name="_GoBack"/>
      <w:bookmarkEnd w:id="0"/>
      <w:r>
        <w:rPr>
          <w:b/>
          <w:sz w:val="48"/>
          <w:lang w:val="uk-UA"/>
        </w:rPr>
        <w:t>Заходи</w:t>
      </w: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  <w:r>
        <w:rPr>
          <w:b/>
          <w:sz w:val="48"/>
          <w:lang w:val="uk-UA"/>
        </w:rPr>
        <w:t xml:space="preserve"> по оновленню освітнього </w:t>
      </w:r>
    </w:p>
    <w:p w:rsidR="003C4057" w:rsidRDefault="003C4057" w:rsidP="003C4057">
      <w:pPr>
        <w:tabs>
          <w:tab w:val="left" w:pos="0"/>
        </w:tabs>
        <w:ind w:left="360"/>
        <w:jc w:val="center"/>
        <w:rPr>
          <w:b/>
          <w:sz w:val="48"/>
          <w:lang w:val="uk-UA"/>
        </w:rPr>
      </w:pPr>
      <w:r>
        <w:rPr>
          <w:b/>
          <w:sz w:val="48"/>
          <w:lang w:val="uk-UA"/>
        </w:rPr>
        <w:t>середовища школи</w:t>
      </w:r>
    </w:p>
    <w:p w:rsidR="003C4057" w:rsidRDefault="003C4057" w:rsidP="003C4057">
      <w:pPr>
        <w:tabs>
          <w:tab w:val="left" w:pos="0"/>
        </w:tabs>
        <w:ind w:left="360"/>
        <w:jc w:val="center"/>
      </w:pPr>
      <w:r>
        <w:rPr>
          <w:b/>
          <w:sz w:val="48"/>
          <w:lang w:val="uk-UA"/>
        </w:rPr>
        <w:t>у 2018-2019 навчальному році</w:t>
      </w:r>
    </w:p>
    <w:tbl>
      <w:tblPr>
        <w:tblpPr w:leftFromText="180" w:rightFromText="180" w:vertAnchor="text" w:horzAnchor="margin" w:tblpY="-13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55"/>
        <w:gridCol w:w="1651"/>
        <w:gridCol w:w="2410"/>
      </w:tblGrid>
      <w:tr w:rsidR="003C4057" w:rsidTr="003C4057">
        <w:trPr>
          <w:trHeight w:val="1230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057" w:rsidRDefault="003C405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057" w:rsidRDefault="003C405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057" w:rsidRDefault="003C405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057" w:rsidRDefault="003C405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C4057" w:rsidTr="003C4057">
        <w:trPr>
          <w:trHeight w:val="10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Заходи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Відповідальні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Створення нового освітнього середовища: </w:t>
            </w:r>
          </w:p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-придбання двох  мультимедійних комплексів, -оснащення сучасними приладами навчання кабінетів хімії, біології, фізики, географії та математики;</w:t>
            </w:r>
          </w:p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- облаштування класних кімнат для учнів1-х класів меблями, обладнанням і дидактичними матеріалами, необхідними для впровадження компетентнісного навчання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Участь у Всеукраїнських та  Міжнародних виставках, презентація досвіду сумських освітян на Всеукраїнських форумах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Квітень</w:t>
            </w:r>
          </w:p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Формування сучасного освітнього простору шляхом упровадження сучасних інформаційних технологій  у навчально-виховний  процес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Інформування громадськості та педагогічної спільноти про особливості навчально-виховного процесу в умовах Нової української школи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Стимулювання педпрацівників.  Визначення кандидатів на  призначення премій міського голови найуспішнішим працівникам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Створення системи внутрішнього забезпечення якості освіти у закладах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 xml:space="preserve">V </w:t>
            </w:r>
            <w:r>
              <w:rPr>
                <w:rFonts w:eastAsia="Calibri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Оновлення змісту діяльності шкільних бібліотек шляхом впровадження ІКТ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Заступник директора з ВР 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Впровадження різноманітних форм навчання батьків учнів із метою формування у них спеціальних знань про розвиток дитини та дотримання принципів педагогіки партнерства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Адміністрація школи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Створення умов для надання освітніх послуг дітям з особливими освітніми потребами,  організація інклюзивної  форми навчання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Забезпечення обов’язкового оприлюднення даних по школі про всі кошти, які надходять з бюджету та інших джерел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Опрацювання питання функціонування механізму громадського нагляду за діяльністю закладу загальної середньої освіти (наглядова або піклувальна рада)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ІV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rPr>
                <w:rFonts w:eastAsia="Calibri"/>
              </w:rPr>
            </w:pPr>
            <w:r>
              <w:rPr>
                <w:rFonts w:eastAsia="Calibri"/>
              </w:rPr>
              <w:t>Реалізація ІІ етапу проекту «Тепла школа»: утеплення фасаду будівлі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ІV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Реалізація проекту «Стадіон для всіх»: капітальний ремонт стадіону школи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Оновлення дизайну стін гімнастичної зали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Встановлення лавок в рекреаціях ІІІ поверху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ГР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Розміщення інформаційних стендів для учнів та батьків в рекреаціях І та ІІ поверхів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Заступники директора з НВР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Оновлення сайту школи: створити рубрики «Запитуйте-відповідаємо», «Поради батькам», «Новий державний стандарт початкової загальної освіти»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Батьківський форум «В нову українську школу - без страху»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Січень-квітень </w:t>
            </w:r>
          </w:p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Адміністрація школи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Встановлення лавок в рекреаціях ІІ та ІІІ поверхів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ГР</w:t>
            </w:r>
          </w:p>
        </w:tc>
      </w:tr>
      <w:tr w:rsidR="003C4057" w:rsidTr="003C40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7" w:rsidRDefault="003C4057" w:rsidP="0024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Заміна покриття підлоги рекреації ІІ поверху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7" w:rsidRDefault="003C40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ГР</w:t>
            </w:r>
          </w:p>
        </w:tc>
      </w:tr>
    </w:tbl>
    <w:p w:rsidR="003C4057" w:rsidRDefault="003C4057" w:rsidP="003C4057">
      <w:pPr>
        <w:jc w:val="right"/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3C4057" w:rsidRDefault="003C4057" w:rsidP="003C4057">
      <w:pPr>
        <w:jc w:val="center"/>
        <w:rPr>
          <w:color w:val="000000"/>
          <w:lang w:eastAsia="uk-UA"/>
        </w:rPr>
      </w:pPr>
    </w:p>
    <w:p w:rsidR="00463B5B" w:rsidRDefault="00463B5B" w:rsidP="003C4057">
      <w:pPr>
        <w:tabs>
          <w:tab w:val="left" w:pos="2415"/>
        </w:tabs>
        <w:ind w:right="-850"/>
      </w:pPr>
    </w:p>
    <w:sectPr w:rsidR="0046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C56"/>
    <w:multiLevelType w:val="hybridMultilevel"/>
    <w:tmpl w:val="899CB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0A"/>
    <w:rsid w:val="003C4057"/>
    <w:rsid w:val="00463B5B"/>
    <w:rsid w:val="007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E8DC-4681-48C6-B804-2708B5E9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2019-06-03T08:19:00Z</dcterms:created>
  <dcterms:modified xsi:type="dcterms:W3CDTF">2019-06-03T08:22:00Z</dcterms:modified>
</cp:coreProperties>
</file>